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C5E" w:rsidRDefault="000D2C5E" w:rsidP="000D2C5E">
      <w:pPr>
        <w:ind w:left="1560" w:hanging="1560"/>
        <w:jc w:val="right"/>
        <w:rPr>
          <w:b/>
        </w:rPr>
      </w:pPr>
      <w:r>
        <w:rPr>
          <w:b/>
        </w:rPr>
        <w:t>Załącznik nr 2a do SWZ</w:t>
      </w:r>
    </w:p>
    <w:p w:rsidR="000D2C5E" w:rsidRDefault="000D2C5E" w:rsidP="000D2C5E">
      <w:pPr>
        <w:ind w:left="1560" w:hanging="1560"/>
        <w:rPr>
          <w:b/>
          <w:u w:val="single"/>
        </w:rPr>
      </w:pPr>
      <w:r>
        <w:rPr>
          <w:bCs/>
        </w:rPr>
        <w:t>.........................................................</w:t>
      </w:r>
    </w:p>
    <w:p w:rsidR="000D2C5E" w:rsidRDefault="000D2C5E" w:rsidP="000D2C5E">
      <w:pPr>
        <w:widowControl w:val="0"/>
        <w:suppressAutoHyphens/>
        <w:rPr>
          <w:rFonts w:eastAsia="DejaVu Sans"/>
          <w:kern w:val="2"/>
          <w:lang w:eastAsia="zh-CN" w:bidi="hi-IN"/>
        </w:rPr>
      </w:pPr>
      <w:r>
        <w:rPr>
          <w:rFonts w:eastAsia="DejaVu Sans"/>
          <w:kern w:val="2"/>
          <w:lang w:eastAsia="zh-CN" w:bidi="hi-IN"/>
        </w:rPr>
        <w:t>(pieczątka firmowa wykonawcy)</w:t>
      </w:r>
    </w:p>
    <w:p w:rsidR="000D2C5E" w:rsidRDefault="000D2C5E" w:rsidP="000D2C5E">
      <w:pPr>
        <w:autoSpaceDE w:val="0"/>
        <w:jc w:val="center"/>
        <w:rPr>
          <w:b/>
          <w:bCs/>
        </w:rPr>
      </w:pPr>
    </w:p>
    <w:p w:rsidR="000D2C5E" w:rsidRDefault="000D2C5E" w:rsidP="000D2C5E">
      <w:pPr>
        <w:autoSpaceDE w:val="0"/>
        <w:jc w:val="center"/>
        <w:rPr>
          <w:b/>
          <w:bCs/>
        </w:rPr>
      </w:pPr>
    </w:p>
    <w:p w:rsidR="000D2C5E" w:rsidRDefault="000D2C5E" w:rsidP="000D2C5E">
      <w:pPr>
        <w:autoSpaceDE w:val="0"/>
        <w:spacing w:after="240"/>
        <w:jc w:val="center"/>
        <w:rPr>
          <w:b/>
          <w:bCs/>
          <w:u w:val="single"/>
        </w:rPr>
      </w:pPr>
      <w:r>
        <w:rPr>
          <w:b/>
          <w:bCs/>
          <w:u w:val="single"/>
        </w:rPr>
        <w:t>OŚWIADCZENIE WYKONAWCY</w:t>
      </w:r>
    </w:p>
    <w:p w:rsidR="000D2C5E" w:rsidRDefault="000D2C5E" w:rsidP="000D2C5E">
      <w:pPr>
        <w:autoSpaceDE w:val="0"/>
        <w:spacing w:after="240"/>
        <w:jc w:val="both"/>
        <w:rPr>
          <w:b/>
        </w:rPr>
      </w:pPr>
      <w:r>
        <w:rPr>
          <w:b/>
          <w:bCs/>
        </w:rPr>
        <w:t xml:space="preserve">składane na podstawie art. 7 ustawy </w:t>
      </w:r>
      <w:r>
        <w:rPr>
          <w:b/>
        </w:rPr>
        <w:t>z dnia 13 kwietnia 2022 r. o szczególnych rozwiązaniach w zakresie przeciwdziałania wspieraniu agresji na Ukrainę oraz służących ochronie bezpieczeństwa narodowego</w:t>
      </w:r>
    </w:p>
    <w:p w:rsidR="000D2C5E" w:rsidRDefault="000D2C5E" w:rsidP="000D2C5E">
      <w:pPr>
        <w:autoSpaceDE w:val="0"/>
        <w:spacing w:after="240"/>
        <w:jc w:val="center"/>
        <w:rPr>
          <w:b/>
          <w:bCs/>
        </w:rPr>
      </w:pPr>
    </w:p>
    <w:p w:rsidR="000D2C5E" w:rsidRDefault="000D2C5E" w:rsidP="000D2C5E">
      <w:pPr>
        <w:autoSpaceDE w:val="0"/>
        <w:jc w:val="center"/>
        <w:rPr>
          <w:b/>
          <w:bCs/>
          <w:u w:val="single"/>
        </w:rPr>
      </w:pPr>
      <w:r>
        <w:rPr>
          <w:b/>
          <w:bCs/>
          <w:u w:val="single"/>
        </w:rPr>
        <w:t>DOTYCZĄCE PODSTAW DO WYKLUCZENIA</w:t>
      </w:r>
      <w:r>
        <w:rPr>
          <w:b/>
          <w:bCs/>
          <w:u w:val="single"/>
        </w:rPr>
        <w:br/>
      </w:r>
    </w:p>
    <w:p w:rsidR="000D2C5E" w:rsidRDefault="000D2C5E" w:rsidP="000D2C5E">
      <w:pPr>
        <w:autoSpaceDE w:val="0"/>
        <w:spacing w:line="360" w:lineRule="auto"/>
        <w:rPr>
          <w:bCs/>
        </w:rPr>
      </w:pPr>
      <w:r>
        <w:rPr>
          <w:bCs/>
        </w:rPr>
        <w:t>Ja (My), niżej podpisany (ni): …………………………………………………………………………………………………</w:t>
      </w:r>
    </w:p>
    <w:p w:rsidR="000D2C5E" w:rsidRDefault="000D2C5E" w:rsidP="000D2C5E">
      <w:pPr>
        <w:autoSpaceDE w:val="0"/>
        <w:spacing w:line="360" w:lineRule="auto"/>
        <w:rPr>
          <w:bCs/>
        </w:rPr>
      </w:pPr>
      <w:r>
        <w:rPr>
          <w:bCs/>
        </w:rPr>
        <w:t>działając w imieniu i na rzecz: ………………...……………………………………………………………………………….</w:t>
      </w:r>
    </w:p>
    <w:p w:rsidR="000D2C5E" w:rsidRDefault="000D2C5E" w:rsidP="000D2C5E">
      <w:pPr>
        <w:autoSpaceDE w:val="0"/>
        <w:rPr>
          <w:bCs/>
        </w:rPr>
      </w:pPr>
      <w:r>
        <w:rPr>
          <w:bCs/>
        </w:rPr>
        <w:t>………………………………….………………………………………………………………</w:t>
      </w:r>
    </w:p>
    <w:p w:rsidR="000D2C5E" w:rsidRDefault="000D2C5E" w:rsidP="000D2C5E">
      <w:pPr>
        <w:autoSpaceDE w:val="0"/>
        <w:spacing w:after="120"/>
        <w:jc w:val="center"/>
      </w:pPr>
      <w:r>
        <w:rPr>
          <w:i/>
        </w:rPr>
        <w:t xml:space="preserve"> (pełna nazwa Wykonawcy,  siedziba, adres Wykonawcy, NIP lub REGON)</w:t>
      </w:r>
    </w:p>
    <w:p w:rsidR="000D2C5E" w:rsidRDefault="000D2C5E" w:rsidP="000D2C5E">
      <w:pPr>
        <w:widowControl w:val="0"/>
        <w:suppressAutoHyphens/>
        <w:jc w:val="both"/>
        <w:rPr>
          <w:kern w:val="2"/>
          <w:lang w:eastAsia="ar-SA"/>
        </w:rPr>
      </w:pPr>
      <w:r>
        <w:rPr>
          <w:kern w:val="2"/>
          <w:lang w:eastAsia="ar-SA"/>
        </w:rPr>
        <w:t>na potrzeby wykonywanego zadania pod nazwą :</w:t>
      </w:r>
    </w:p>
    <w:p w:rsidR="000D2C5E" w:rsidRDefault="000D2C5E" w:rsidP="000D2C5E">
      <w:pPr>
        <w:widowControl w:val="0"/>
        <w:suppressAutoHyphens/>
        <w:jc w:val="both"/>
        <w:rPr>
          <w:kern w:val="2"/>
          <w:lang w:eastAsia="ar-SA"/>
        </w:rPr>
      </w:pPr>
    </w:p>
    <w:p w:rsidR="000D2C5E" w:rsidRDefault="000D2C5E" w:rsidP="000D2C5E">
      <w:pPr>
        <w:spacing w:line="360" w:lineRule="auto"/>
        <w:jc w:val="both"/>
        <w:rPr>
          <w:rFonts w:eastAsia="Arial Unicode MS" w:cs="Arial Unicode MS"/>
          <w:color w:val="000000"/>
          <w:szCs w:val="26"/>
          <w:bdr w:val="none" w:sz="0" w:space="0" w:color="auto" w:frame="1"/>
        </w:rPr>
      </w:pPr>
      <w:bookmarkStart w:id="0" w:name="_Hlk119430985"/>
      <w:bookmarkStart w:id="1" w:name="_Hlk77249089"/>
      <w:r>
        <w:rPr>
          <w:rFonts w:eastAsia="Arial Unicode MS" w:cs="Arial Unicode MS"/>
          <w:b/>
          <w:bCs/>
          <w:color w:val="000000"/>
          <w:szCs w:val="26"/>
          <w:bdr w:val="none" w:sz="0" w:space="0" w:color="auto" w:frame="1"/>
        </w:rPr>
        <w:t>,,</w:t>
      </w:r>
      <w:bookmarkStart w:id="2" w:name="_Hlk119433583"/>
      <w:r>
        <w:rPr>
          <w:rFonts w:eastAsia="Arial Unicode MS" w:cs="Arial Unicode MS"/>
          <w:b/>
          <w:bCs/>
          <w:color w:val="000000"/>
          <w:szCs w:val="26"/>
          <w:bdr w:val="none" w:sz="0" w:space="0" w:color="auto" w:frame="1"/>
        </w:rPr>
        <w:t xml:space="preserve">Dostawa i rozładunek lekkiego oleju opałowego do kotłowni szkolnej Szkoły Podstawowej w </w:t>
      </w:r>
      <w:bookmarkEnd w:id="0"/>
      <w:bookmarkEnd w:id="2"/>
      <w:r>
        <w:rPr>
          <w:rFonts w:eastAsia="Arial Unicode MS" w:cs="Arial Unicode MS"/>
          <w:b/>
          <w:bCs/>
          <w:color w:val="000000"/>
          <w:szCs w:val="26"/>
          <w:bdr w:val="none" w:sz="0" w:space="0" w:color="auto" w:frame="1"/>
        </w:rPr>
        <w:t>Krzywinie”</w:t>
      </w:r>
    </w:p>
    <w:bookmarkEnd w:id="1"/>
    <w:p w:rsidR="000D2C5E" w:rsidRDefault="000D2C5E" w:rsidP="000D2C5E">
      <w:pPr>
        <w:widowControl w:val="0"/>
        <w:suppressAutoHyphens/>
        <w:jc w:val="center"/>
        <w:rPr>
          <w:i/>
          <w:kern w:val="2"/>
          <w:u w:val="single"/>
          <w:lang w:eastAsia="ar-SA"/>
        </w:rPr>
      </w:pPr>
    </w:p>
    <w:p w:rsidR="000D2C5E" w:rsidRDefault="000D2C5E" w:rsidP="000D2C5E">
      <w:pPr>
        <w:widowControl w:val="0"/>
        <w:suppressAutoHyphens/>
        <w:jc w:val="both"/>
        <w:rPr>
          <w:kern w:val="2"/>
          <w:lang w:eastAsia="ar-SA"/>
        </w:rPr>
      </w:pPr>
    </w:p>
    <w:p w:rsidR="000D2C5E" w:rsidRDefault="000D2C5E" w:rsidP="000D2C5E">
      <w:pPr>
        <w:autoSpaceDE w:val="0"/>
        <w:spacing w:after="240"/>
        <w:jc w:val="both"/>
        <w:rPr>
          <w:b/>
        </w:rPr>
      </w:pPr>
      <w:r>
        <w:rPr>
          <w:b/>
        </w:rPr>
        <w:t>Oświadczam, że nie podlegam wykluczeniu z postępowania na podstawie art. 7 ust.1 ustawy z dnia 13 kwietnia 2022 r. o szczególnych rozwiązaniach w zakresie przeciwdziałania wspieraniu agresji na Ukrainę oraz służących ochronie bezpieczeństwa narodowego.</w:t>
      </w:r>
    </w:p>
    <w:p w:rsidR="000D2C5E" w:rsidRDefault="000D2C5E" w:rsidP="000D2C5E"/>
    <w:p w:rsidR="000D2C5E" w:rsidRDefault="000D2C5E" w:rsidP="000D2C5E">
      <w:r>
        <w:tab/>
      </w:r>
      <w:r>
        <w:tab/>
      </w:r>
      <w:r>
        <w:tab/>
      </w:r>
      <w:r>
        <w:tab/>
      </w:r>
    </w:p>
    <w:p w:rsidR="000D2C5E" w:rsidRDefault="000D2C5E" w:rsidP="000D2C5E">
      <w:pPr>
        <w:rPr>
          <w:rFonts w:eastAsia="DejaVu Sans"/>
          <w:kern w:val="2"/>
          <w:lang w:eastAsia="zh-CN" w:bidi="hi-IN"/>
        </w:rPr>
      </w:pPr>
      <w:r>
        <w:rPr>
          <w:rFonts w:eastAsia="DejaVu Sans"/>
          <w:kern w:val="2"/>
          <w:lang w:eastAsia="zh-CN" w:bidi="hi-IN"/>
        </w:rPr>
        <w:t xml:space="preserve">.......................................................... </w:t>
      </w:r>
      <w:r>
        <w:rPr>
          <w:rFonts w:eastAsia="DejaVu Sans"/>
          <w:kern w:val="2"/>
          <w:lang w:eastAsia="zh-CN" w:bidi="hi-IN"/>
        </w:rPr>
        <w:tab/>
        <w:t>………....................................................................</w:t>
      </w:r>
    </w:p>
    <w:p w:rsidR="000D2C5E" w:rsidRDefault="000D2C5E" w:rsidP="000D2C5E">
      <w:pPr>
        <w:widowControl w:val="0"/>
        <w:suppressAutoHyphens/>
        <w:ind w:left="567"/>
        <w:jc w:val="center"/>
        <w:rPr>
          <w:rFonts w:eastAsia="DejaVu Sans"/>
          <w:kern w:val="2"/>
          <w:lang w:eastAsia="zh-CN" w:bidi="hi-IN"/>
        </w:rPr>
      </w:pPr>
      <w:r>
        <w:rPr>
          <w:rFonts w:eastAsia="DejaVu Sans"/>
          <w:kern w:val="2"/>
          <w:lang w:eastAsia="zh-CN" w:bidi="hi-IN"/>
        </w:rPr>
        <w:t>(miejscowość, data)</w:t>
      </w:r>
      <w:r>
        <w:rPr>
          <w:rFonts w:eastAsia="DejaVu Sans"/>
          <w:kern w:val="2"/>
          <w:lang w:eastAsia="zh-CN" w:bidi="hi-IN"/>
        </w:rPr>
        <w:tab/>
      </w:r>
      <w:r>
        <w:rPr>
          <w:rFonts w:eastAsia="DejaVu Sans"/>
          <w:kern w:val="2"/>
          <w:lang w:eastAsia="zh-CN" w:bidi="hi-IN"/>
        </w:rPr>
        <w:tab/>
      </w:r>
      <w:r>
        <w:rPr>
          <w:rFonts w:eastAsia="DejaVu Sans"/>
          <w:kern w:val="2"/>
          <w:lang w:eastAsia="zh-CN" w:bidi="hi-IN"/>
        </w:rPr>
        <w:tab/>
        <w:t>(podpis(y) osób uprawnionych do reprezentacji</w:t>
      </w:r>
    </w:p>
    <w:p w:rsidR="000D2C5E" w:rsidRDefault="000D2C5E" w:rsidP="000D2C5E">
      <w:pPr>
        <w:widowControl w:val="0"/>
        <w:suppressAutoHyphens/>
        <w:spacing w:after="120"/>
        <w:ind w:left="4368"/>
        <w:rPr>
          <w:rFonts w:eastAsia="DejaVu Sans"/>
          <w:kern w:val="2"/>
          <w:lang w:eastAsia="zh-CN" w:bidi="hi-IN"/>
        </w:rPr>
      </w:pPr>
      <w:r>
        <w:rPr>
          <w:rFonts w:eastAsia="DejaVu Sans"/>
          <w:kern w:val="2"/>
          <w:lang w:eastAsia="zh-CN" w:bidi="hi-IN"/>
        </w:rPr>
        <w:t>wykonawcy, w przypadku oferty wspólnej-         podpis pełnomocnika wykonawców)</w:t>
      </w:r>
    </w:p>
    <w:p w:rsidR="000D2C5E" w:rsidRDefault="000D2C5E" w:rsidP="000D2C5E">
      <w:pPr>
        <w:autoSpaceDE w:val="0"/>
        <w:rPr>
          <w:b/>
          <w:u w:val="single"/>
        </w:rPr>
      </w:pPr>
      <w:r>
        <w:rPr>
          <w:b/>
          <w:u w:val="single"/>
        </w:rPr>
        <w:t>Pouczenie :</w:t>
      </w:r>
    </w:p>
    <w:p w:rsidR="000D2C5E" w:rsidRDefault="000D2C5E" w:rsidP="000D2C5E">
      <w:pPr>
        <w:autoSpaceDE w:val="0"/>
        <w:rPr>
          <w:u w:val="single"/>
        </w:rPr>
      </w:pPr>
    </w:p>
    <w:p w:rsidR="000D2C5E" w:rsidRDefault="000D2C5E" w:rsidP="000D2C5E">
      <w:pPr>
        <w:autoSpaceDE w:val="0"/>
        <w:spacing w:after="240"/>
        <w:jc w:val="both"/>
      </w:pPr>
      <w:r>
        <w:rPr>
          <w:u w:val="single"/>
        </w:rPr>
        <w:t xml:space="preserve">Art. 7 ust. 1 ustawy </w:t>
      </w:r>
      <w:r>
        <w:t>13 kwietnia 2022 r. o szczególnych rozwiązaniach w zakresie przeciwdziałania wspieraniu agresji na Ukrainę oraz służących ochronie bezpieczeństwa narodowego stanowi, że:</w:t>
      </w:r>
    </w:p>
    <w:p w:rsidR="000D2C5E" w:rsidRDefault="000D2C5E" w:rsidP="000D2C5E">
      <w:pPr>
        <w:autoSpaceDE w:val="0"/>
        <w:spacing w:after="240"/>
        <w:jc w:val="both"/>
      </w:pPr>
      <w:r>
        <w:t>Z postępowania o udzielenie zamówienia publicznego lub konkursu prowadzonego na podstawie ustawy z dnia 11 września 2019 r. - Prawo zamówień publicznych wyklucza się:</w:t>
      </w:r>
    </w:p>
    <w:p w:rsidR="000D2C5E" w:rsidRDefault="000D2C5E" w:rsidP="000D2C5E">
      <w:pPr>
        <w:jc w:val="both"/>
      </w:pPr>
      <w:r>
        <w:lastRenderedPageBreak/>
        <w:t>1)</w:t>
      </w:r>
      <w:r>
        <w:rPr>
          <w:rStyle w:val="apple-converted-space"/>
        </w:rPr>
        <w:t> </w:t>
      </w:r>
      <w: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0D2C5E" w:rsidRDefault="000D2C5E" w:rsidP="000D2C5E">
      <w:pPr>
        <w:jc w:val="both"/>
      </w:pPr>
      <w:r>
        <w:t>2)</w:t>
      </w:r>
      <w:r>
        <w:rPr>
          <w:rStyle w:val="apple-converted-space"/>
        </w:rPr>
        <w:t> </w:t>
      </w:r>
      <w: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w:t>
      </w:r>
      <w:r w:rsidRPr="001C470C">
        <w:t>albo wpisana na listę lub będąca takim beneficjentem rzeczywistym od dnia 24 lutego 2022 r., o ile została wpisana na listę na podstawie decyzji w sprawie wpisu na listę rozstrzygającej o</w:t>
      </w:r>
      <w:r>
        <w:t xml:space="preserve"> zastosowaniu środka, o którym mowa w art. 1 pkt 3;</w:t>
      </w:r>
    </w:p>
    <w:p w:rsidR="000D2C5E" w:rsidRDefault="000D2C5E" w:rsidP="000D2C5E">
      <w:pPr>
        <w:jc w:val="both"/>
      </w:pPr>
      <w:r>
        <w:t>3)</w:t>
      </w:r>
      <w:r>
        <w:rPr>
          <w:rStyle w:val="apple-converted-space"/>
        </w:rPr>
        <w:t> </w:t>
      </w:r>
      <w: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w:t>
      </w:r>
      <w:r w:rsidRPr="001C470C">
        <w:t>24 lutego 2022 r.,</w:t>
      </w:r>
      <w:r>
        <w:t xml:space="preserve"> o ile został wpisany na listę na podstawie decyzji w sprawie wpisu na listę rozstrzygającej o zastosowaniu środka, o którym mowa w art. 1 pkt 3.</w:t>
      </w:r>
    </w:p>
    <w:p w:rsidR="000D2C5E" w:rsidRDefault="000D2C5E" w:rsidP="000D2C5E">
      <w:pPr>
        <w:jc w:val="both"/>
      </w:pPr>
      <w:r>
        <w:t>2. Wykluczenie następuje na okres trwania okoliczności określonych w ust. 1.</w:t>
      </w:r>
    </w:p>
    <w:p w:rsidR="000D2C5E" w:rsidRDefault="000D2C5E" w:rsidP="000D2C5E">
      <w:pPr>
        <w:jc w:val="both"/>
      </w:pPr>
      <w:r>
        <w:t>3. W przypadku wykonawcy lub uczestnika konkursu wykluczonego na podstawie ust. 1, zamawiający odrzuca wniosek o d</w:t>
      </w:r>
      <w:bookmarkStart w:id="3" w:name="_GoBack"/>
      <w:bookmarkEnd w:id="3"/>
      <w:r>
        <w:t>opuszczenie do udziału w postępowaniu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oraz etapu prowadzonego postępowania.</w:t>
      </w:r>
    </w:p>
    <w:p w:rsidR="000D2C5E" w:rsidRDefault="000D2C5E" w:rsidP="000D2C5E">
      <w:pPr>
        <w:jc w:val="both"/>
      </w:pPr>
      <w:r>
        <w:t>4. Kontrola udzielania zamówień publicznych w zakresie zgodności z ust. 1 jest wykonywana zgodnie z art. 596 ustawy z dnia 11 września 2019 r. - Prawo zamówień publicznych.</w:t>
      </w:r>
    </w:p>
    <w:p w:rsidR="000D2C5E" w:rsidRDefault="000D2C5E" w:rsidP="000D2C5E">
      <w:pPr>
        <w:jc w:val="both"/>
      </w:pPr>
      <w:r>
        <w:t>5. Przez ubieganie się o udzielenie zamówienia publicznego lub dopuszczenie do udziału w konkursie rozumie się odpowiednio złożenie wniosku o dopuszczenie do udziału w postępowaniu lub konkursie, złożenie oferty, przystąpienie do negocjacji lub złożenie pracy konkursowej.</w:t>
      </w:r>
    </w:p>
    <w:p w:rsidR="000D2C5E" w:rsidRDefault="000D2C5E" w:rsidP="000D2C5E">
      <w:pPr>
        <w:jc w:val="both"/>
      </w:pPr>
      <w:r>
        <w:t>6. Osoba lub podmiot podlegające wykluczeniu na podstawie ust. 1, które w okresie tego wykluczenia ubiegają się o udzielenie zamówienia publicznego lub dopuszczenie do udziału w konkursie lub biorą udział w postępowaniu o udzielenie zamówienia publicznego lub w  konkursie, podlegają karze pieniężnej.</w:t>
      </w:r>
    </w:p>
    <w:p w:rsidR="000D2C5E" w:rsidRDefault="000D2C5E" w:rsidP="000D2C5E">
      <w:pPr>
        <w:jc w:val="both"/>
      </w:pPr>
      <w:r>
        <w:t>7. Karę pieniężną, o której mowa w ust. 6, nakłada Prezes Urzędu Zamówień Publicznych w drodze decyzji, do wysokości 20 000 000 zł.</w:t>
      </w:r>
    </w:p>
    <w:p w:rsidR="000D2C5E" w:rsidRDefault="000D2C5E" w:rsidP="000D2C5E">
      <w:pPr>
        <w:jc w:val="both"/>
      </w:pPr>
      <w:r>
        <w:t xml:space="preserve">8. W zakresie nieuregulowanym w ust. 6 i 7 do nakładania i wymierzania kary pieniężnej, o której mowa w ust. 6, stosuje się przepisy działu </w:t>
      </w:r>
      <w:proofErr w:type="spellStart"/>
      <w:r>
        <w:t>IVa</w:t>
      </w:r>
      <w:proofErr w:type="spellEnd"/>
      <w:r>
        <w:t xml:space="preserve"> ustawy z dnia 14 czerwca 1960 r. - Kodeks postępowania administracyjnego.</w:t>
      </w:r>
    </w:p>
    <w:p w:rsidR="000D2C5E" w:rsidRDefault="000D2C5E" w:rsidP="000D2C5E">
      <w:pPr>
        <w:jc w:val="both"/>
      </w:pPr>
      <w:r>
        <w:t>9. Wpływy z kar pieniężnych, o których mowa w ust. 6, stanowią dochód budżetu państwa.</w:t>
      </w:r>
    </w:p>
    <w:p w:rsidR="000D2C5E" w:rsidRDefault="000D2C5E" w:rsidP="000D2C5E">
      <w:pPr>
        <w:jc w:val="both"/>
      </w:pPr>
      <w:r>
        <w:t>10. Przepisy ust. 1-9 stosuje się do postępowania zmierzającego do udzielenia zamówienia publicznego o wartości mniejszej niż kwoty określone w art. 2 ust. 1 ustawy z dnia 11 września 2019 r. - Prawo zamówień publicznych lub z wyłączeniem stosowania tej ustawy.</w:t>
      </w:r>
    </w:p>
    <w:p w:rsidR="000D2C5E" w:rsidRDefault="000D2C5E" w:rsidP="000D2C5E">
      <w:pPr>
        <w:jc w:val="both"/>
      </w:pPr>
    </w:p>
    <w:p w:rsidR="000D2C5E" w:rsidRDefault="000D2C5E" w:rsidP="000D2C5E">
      <w:pPr>
        <w:jc w:val="both"/>
      </w:pPr>
    </w:p>
    <w:p w:rsidR="000D2C5E" w:rsidRDefault="000D2C5E" w:rsidP="000D2C5E">
      <w:pPr>
        <w:jc w:val="both"/>
      </w:pPr>
    </w:p>
    <w:p w:rsidR="000D2C5E" w:rsidRDefault="000D2C5E" w:rsidP="000D2C5E">
      <w:pPr>
        <w:spacing w:after="160" w:line="254" w:lineRule="auto"/>
        <w:jc w:val="both"/>
        <w:rPr>
          <w:rFonts w:eastAsia="Calibri"/>
          <w:b/>
          <w:u w:val="single"/>
          <w:lang w:eastAsia="en-US"/>
        </w:rPr>
      </w:pPr>
      <w:r>
        <w:rPr>
          <w:rFonts w:eastAsia="Calibri"/>
          <w:b/>
          <w:u w:val="single"/>
          <w:lang w:eastAsia="en-US"/>
        </w:rPr>
        <w:t>Uwaga !</w:t>
      </w:r>
    </w:p>
    <w:p w:rsidR="000D2C5E" w:rsidRDefault="000D2C5E" w:rsidP="000D2C5E">
      <w:pPr>
        <w:widowControl w:val="0"/>
        <w:suppressAutoHyphens/>
        <w:jc w:val="both"/>
      </w:pPr>
      <w:r>
        <w:rPr>
          <w:rFonts w:eastAsia="Calibri"/>
          <w:b/>
          <w:u w:val="single"/>
          <w:lang w:eastAsia="en-US"/>
        </w:rPr>
        <w:t>Należy podpisać</w:t>
      </w:r>
      <w:r>
        <w:rPr>
          <w:rFonts w:eastAsia="Calibri"/>
          <w:lang w:eastAsia="en-US"/>
        </w:rPr>
        <w:t xml:space="preserve"> zgodnie z </w:t>
      </w:r>
      <w:r>
        <w:rPr>
          <w:rFonts w:eastAsia="Calibri"/>
          <w:i/>
          <w:lang w:eastAsia="en-US"/>
        </w:rPr>
        <w:t xml:space="preserve">Rozporządzeniem Prezesa Rady Ministrów z dnia 30 grudnia 2020 </w:t>
      </w:r>
      <w:r>
        <w:rPr>
          <w:rFonts w:eastAsia="Calibri"/>
          <w:i/>
          <w:lang w:eastAsia="en-US"/>
        </w:rPr>
        <w:lastRenderedPageBreak/>
        <w:t xml:space="preserve">r. </w:t>
      </w:r>
      <w:r>
        <w:rPr>
          <w:rFonts w:eastAsia="Calibri"/>
          <w:i/>
          <w:iCs/>
          <w:lang w:eastAsia="en-US"/>
        </w:rPr>
        <w:t>w sprawie sposobu sporządzania i przekazywania informacji oraz wymagań technicznych dla dokumentów elektronicznych oraz środków komunikacji elektronicznej w postępowaniu o udzielenie zamówienia publicznego lub konkursie.</w:t>
      </w:r>
    </w:p>
    <w:p w:rsidR="00567E73" w:rsidRDefault="00567E73"/>
    <w:sectPr w:rsidR="00567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Yu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5E"/>
    <w:rsid w:val="000D2C5E"/>
    <w:rsid w:val="000E5032"/>
    <w:rsid w:val="001C470C"/>
    <w:rsid w:val="002D3B3C"/>
    <w:rsid w:val="004F4843"/>
    <w:rsid w:val="00567E73"/>
    <w:rsid w:val="00813A1E"/>
    <w:rsid w:val="00896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8F287-3156-469B-B6FC-E65F444F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HAnsi" w:hAnsi="Liberation Serif" w:cs="Arial"/>
        <w:kern w:val="3"/>
        <w:sz w:val="24"/>
        <w:szCs w:val="24"/>
        <w:lang w:val="pl-PL"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D2C5E"/>
    <w:pPr>
      <w:autoSpaceDN/>
      <w:textAlignment w:val="auto"/>
    </w:pPr>
    <w:rPr>
      <w:rFonts w:ascii="Times New Roman" w:eastAsia="Times New Roman" w:hAnsi="Times New Roman" w:cs="Times New Roman"/>
      <w:kern w:val="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rsid w:val="000D2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21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792</Words>
  <Characters>4756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2023-11-27T09:42:00Z</cp:lastPrinted>
  <dcterms:created xsi:type="dcterms:W3CDTF">2023-11-24T07:42:00Z</dcterms:created>
  <dcterms:modified xsi:type="dcterms:W3CDTF">2023-11-30T12:23:00Z</dcterms:modified>
</cp:coreProperties>
</file>